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附表1</w:t>
      </w:r>
    </w:p>
    <w:p>
      <w:pPr>
        <w:spacing w:line="520" w:lineRule="exact"/>
        <w:jc w:val="center"/>
        <w:rPr>
          <w:rFonts w:ascii="FangSong" w:hAnsi="FangSong" w:eastAsia="FangSong"/>
          <w:b/>
          <w:sz w:val="36"/>
          <w:szCs w:val="36"/>
        </w:rPr>
      </w:pPr>
      <w:r>
        <w:rPr>
          <w:rFonts w:hint="eastAsia" w:ascii="FangSong" w:hAnsi="FangSong" w:eastAsia="FangSong"/>
          <w:b/>
          <w:sz w:val="36"/>
          <w:szCs w:val="36"/>
        </w:rPr>
        <w:t>2019年水稻高产示范竞赛申报表</w:t>
      </w:r>
    </w:p>
    <w:p>
      <w:pPr>
        <w:spacing w:line="520" w:lineRule="exact"/>
        <w:rPr>
          <w:rFonts w:ascii="FangSong" w:hAnsi="FangSong" w:eastAsia="FangSong"/>
          <w:sz w:val="24"/>
        </w:rPr>
      </w:pPr>
      <w:r>
        <w:rPr>
          <w:rFonts w:hint="eastAsia" w:ascii="FangSong" w:hAnsi="FangSong" w:eastAsia="FangSong"/>
          <w:sz w:val="24"/>
        </w:rPr>
        <w:t xml:space="preserve">申请单位(个人)：(盖章)                           年  月  日 </w:t>
      </w:r>
    </w:p>
    <w:tbl>
      <w:tblPr>
        <w:tblStyle w:val="2"/>
        <w:tblW w:w="87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4"/>
        <w:gridCol w:w="4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水稻类型</w:t>
            </w:r>
          </w:p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（早稻/单季晚稻/双季稻）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申报类别（示范方/攻关田）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实施单位或农户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实施地点(县乡镇村畈)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种植面积(亩)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播种时间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品种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主推技术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联系人姓名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联系电话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E48A1"/>
    <w:rsid w:val="31B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2019-08-15T09:07:00Z</dcterms:created>
  <dc:creator>Administrator</dc:creator>
  <cp:lastModifiedBy>Administrator</cp:lastModifiedBy>
  <dcterms:modified xsi:type="dcterms:W3CDTF">2019-08-15T09:07:48Z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